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12767D" w:rsidP="00CF2379">
      <w:pPr>
        <w:pStyle w:val="a4"/>
        <w:jc w:val="center"/>
        <w:rPr>
          <w:rFonts w:ascii="Verdana" w:hAnsi="Verdana"/>
          <w:color w:val="052635"/>
        </w:rPr>
      </w:pPr>
      <w:r w:rsidRPr="0012767D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651587" w:rsidRPr="00651587" w:rsidRDefault="00163363" w:rsidP="0065158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B0F0"/>
          <w:kern w:val="36"/>
          <w:sz w:val="28"/>
          <w:szCs w:val="28"/>
          <w:lang w:eastAsia="ru-RU"/>
        </w:rPr>
      </w:pPr>
      <w:bookmarkStart w:id="0" w:name="dst100568"/>
      <w:bookmarkEnd w:id="0"/>
      <w:r>
        <w:rPr>
          <w:rFonts w:ascii="Verdana" w:eastAsia="Times New Roman" w:hAnsi="Verdana" w:cs="Times New Roman"/>
          <w:b/>
          <w:bCs/>
          <w:color w:val="00B0F0"/>
          <w:kern w:val="36"/>
          <w:sz w:val="28"/>
          <w:szCs w:val="28"/>
          <w:lang w:eastAsia="ru-RU"/>
        </w:rPr>
        <w:t>Утверждено расписание ЕГЭ -2018</w:t>
      </w:r>
    </w:p>
    <w:p w:rsidR="00651587" w:rsidRPr="00651587" w:rsidRDefault="00651587" w:rsidP="0065158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651587" w:rsidRPr="00651587" w:rsidRDefault="00651587" w:rsidP="0065158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163363" w:rsidRPr="00163363" w:rsidRDefault="00163363" w:rsidP="00163363">
      <w:pPr>
        <w:pStyle w:val="a3"/>
        <w:spacing w:before="0" w:beforeAutospacing="0" w:after="255" w:afterAutospacing="0" w:line="255" w:lineRule="atLeast"/>
        <w:ind w:firstLine="567"/>
        <w:jc w:val="both"/>
        <w:rPr>
          <w:rFonts w:ascii="Verdana" w:hAnsi="Verdana" w:cs="Arial"/>
          <w:color w:val="000000"/>
          <w:sz w:val="22"/>
          <w:szCs w:val="22"/>
        </w:rPr>
      </w:pPr>
      <w:r w:rsidRPr="00163363">
        <w:rPr>
          <w:rFonts w:ascii="Verdana" w:hAnsi="Verdana" w:cs="Arial"/>
          <w:color w:val="000000"/>
          <w:sz w:val="22"/>
          <w:szCs w:val="22"/>
        </w:rPr>
        <w:t>Утверждены расписание и продолжительность проведения ЕГЭ по каждому учебному предмету на 2018 г.</w:t>
      </w:r>
    </w:p>
    <w:p w:rsidR="00163363" w:rsidRPr="00163363" w:rsidRDefault="00163363" w:rsidP="00163363">
      <w:pPr>
        <w:pStyle w:val="a3"/>
        <w:spacing w:before="0" w:beforeAutospacing="0" w:after="255" w:afterAutospacing="0" w:line="255" w:lineRule="atLeast"/>
        <w:ind w:firstLine="567"/>
        <w:jc w:val="both"/>
        <w:rPr>
          <w:rFonts w:ascii="Verdana" w:hAnsi="Verdana" w:cs="Arial"/>
          <w:color w:val="000000"/>
          <w:sz w:val="22"/>
          <w:szCs w:val="22"/>
        </w:rPr>
      </w:pPr>
      <w:r w:rsidRPr="00163363">
        <w:rPr>
          <w:rFonts w:ascii="Verdana" w:hAnsi="Verdana" w:cs="Arial"/>
          <w:color w:val="000000"/>
          <w:sz w:val="22"/>
          <w:szCs w:val="22"/>
        </w:rPr>
        <w:t>Основную часть учебных предметов по ЕГЭ можно будет сдать в период с 28 мая по 20 июня. Досрочная сдача ЕГЭ будет проходить в период с 21 марта по 4 апреля.</w:t>
      </w:r>
    </w:p>
    <w:p w:rsidR="00163363" w:rsidRPr="00163363" w:rsidRDefault="00163363" w:rsidP="00163363">
      <w:pPr>
        <w:pStyle w:val="a3"/>
        <w:spacing w:before="0" w:beforeAutospacing="0" w:after="255" w:afterAutospacing="0" w:line="255" w:lineRule="atLeast"/>
        <w:ind w:firstLine="567"/>
        <w:jc w:val="both"/>
        <w:rPr>
          <w:rFonts w:ascii="Verdana" w:hAnsi="Verdana" w:cs="Arial"/>
          <w:color w:val="000000"/>
          <w:sz w:val="22"/>
          <w:szCs w:val="22"/>
        </w:rPr>
      </w:pPr>
      <w:r w:rsidRPr="00163363">
        <w:rPr>
          <w:rFonts w:ascii="Verdana" w:hAnsi="Verdana" w:cs="Arial"/>
          <w:color w:val="000000"/>
          <w:sz w:val="22"/>
          <w:szCs w:val="22"/>
        </w:rPr>
        <w:t>Для лиц, повторно допущенных в текущем году к сдаче экзаменов по соответствующим учебным предметам, и выпускников прошлых лет предусмотрены дополнительные сроки сдачи ЕГЭ.</w:t>
      </w:r>
    </w:p>
    <w:p w:rsidR="00163363" w:rsidRPr="00163363" w:rsidRDefault="00163363" w:rsidP="00163363">
      <w:pPr>
        <w:pStyle w:val="a3"/>
        <w:spacing w:before="0" w:beforeAutospacing="0" w:after="255" w:afterAutospacing="0" w:line="255" w:lineRule="atLeast"/>
        <w:ind w:firstLine="567"/>
        <w:jc w:val="both"/>
        <w:rPr>
          <w:rFonts w:ascii="Verdana" w:hAnsi="Verdana" w:cs="Arial"/>
          <w:color w:val="000000"/>
          <w:sz w:val="22"/>
          <w:szCs w:val="22"/>
        </w:rPr>
      </w:pPr>
      <w:r w:rsidRPr="00163363">
        <w:rPr>
          <w:rFonts w:ascii="Verdana" w:hAnsi="Verdana" w:cs="Arial"/>
          <w:color w:val="000000"/>
          <w:sz w:val="22"/>
          <w:szCs w:val="22"/>
        </w:rPr>
        <w:t>Как и в прошлом году, ЕГЭ по всем предметам начинается в 10.00 по местному времени.</w:t>
      </w:r>
    </w:p>
    <w:p w:rsidR="00163363" w:rsidRPr="00163363" w:rsidRDefault="00163363" w:rsidP="00163363">
      <w:pPr>
        <w:pStyle w:val="a3"/>
        <w:spacing w:before="0" w:beforeAutospacing="0" w:after="255" w:afterAutospacing="0" w:line="255" w:lineRule="atLeast"/>
        <w:ind w:firstLine="567"/>
        <w:jc w:val="both"/>
        <w:rPr>
          <w:rFonts w:ascii="Verdana" w:hAnsi="Verdana" w:cs="Arial"/>
          <w:color w:val="000000"/>
          <w:sz w:val="22"/>
          <w:szCs w:val="22"/>
        </w:rPr>
      </w:pPr>
      <w:r w:rsidRPr="00163363">
        <w:rPr>
          <w:rFonts w:ascii="Verdana" w:hAnsi="Verdana" w:cs="Arial"/>
          <w:color w:val="000000"/>
          <w:sz w:val="22"/>
          <w:szCs w:val="22"/>
        </w:rPr>
        <w:t xml:space="preserve">Сохранилась продолжительность ЕГЭ по отдельным предметам. </w:t>
      </w:r>
      <w:proofErr w:type="gramStart"/>
      <w:r w:rsidRPr="00163363">
        <w:rPr>
          <w:rFonts w:ascii="Verdana" w:hAnsi="Verdana" w:cs="Arial"/>
          <w:color w:val="000000"/>
          <w:sz w:val="22"/>
          <w:szCs w:val="22"/>
        </w:rPr>
        <w:t>Так, по математике профильного уровня, физике, литературе, информатике и информационно-коммуникационным технологиям (ИКТ), обществознанию, истории она составляет 3 часа 55 минут (235 минут), по русскому языку, химии, биологии - 3 часа 30 минут (210 минут), по математике базового уровня, географии, иностранным языкам (английский, французский, немецкий, испанский) (кроме раздела "Говорение") - 3 часа (180 минут), по иностранным языкам (английский, французский, немецкий, испанский) (раздел "Говорение</w:t>
      </w:r>
      <w:proofErr w:type="gramEnd"/>
      <w:r w:rsidRPr="00163363">
        <w:rPr>
          <w:rFonts w:ascii="Verdana" w:hAnsi="Verdana" w:cs="Arial"/>
          <w:color w:val="000000"/>
          <w:sz w:val="22"/>
          <w:szCs w:val="22"/>
        </w:rPr>
        <w:t>") - 15 минут.</w:t>
      </w:r>
    </w:p>
    <w:p w:rsidR="00163363" w:rsidRPr="00163363" w:rsidRDefault="00163363" w:rsidP="00163363">
      <w:pPr>
        <w:pStyle w:val="a3"/>
        <w:spacing w:before="0" w:beforeAutospacing="0" w:after="255" w:afterAutospacing="0" w:line="255" w:lineRule="atLeast"/>
        <w:ind w:firstLine="567"/>
        <w:jc w:val="both"/>
        <w:rPr>
          <w:rFonts w:ascii="Verdana" w:hAnsi="Verdana" w:cs="Arial"/>
          <w:color w:val="000000"/>
          <w:sz w:val="22"/>
          <w:szCs w:val="22"/>
        </w:rPr>
      </w:pPr>
      <w:r w:rsidRPr="00163363">
        <w:rPr>
          <w:rFonts w:ascii="Verdana" w:hAnsi="Verdana" w:cs="Arial"/>
          <w:color w:val="000000"/>
          <w:sz w:val="22"/>
          <w:szCs w:val="22"/>
        </w:rPr>
        <w:t>Перечень используемых на экзамене средств обучения остался прежним. На ЕГЭ по математике допускается использовать линейку; по физике - линейку и непрограммируемый калькулятор; по химии - непрограммируемый калькулятор; по географии - линейку, транспортир, непрограммируемый калькулятор.</w:t>
      </w:r>
    </w:p>
    <w:p w:rsidR="00163363" w:rsidRPr="00163363" w:rsidRDefault="00163363" w:rsidP="00163363">
      <w:pPr>
        <w:pStyle w:val="a3"/>
        <w:spacing w:before="0" w:beforeAutospacing="0" w:after="255" w:afterAutospacing="0" w:line="255" w:lineRule="atLeast"/>
        <w:ind w:firstLine="567"/>
        <w:jc w:val="both"/>
        <w:rPr>
          <w:rFonts w:ascii="Verdana" w:hAnsi="Verdana" w:cs="Arial"/>
          <w:color w:val="000000"/>
          <w:sz w:val="22"/>
          <w:szCs w:val="22"/>
        </w:rPr>
      </w:pPr>
      <w:r w:rsidRPr="00163363">
        <w:rPr>
          <w:rFonts w:ascii="Verdana" w:hAnsi="Verdana" w:cs="Arial"/>
          <w:color w:val="000000"/>
          <w:sz w:val="22"/>
          <w:szCs w:val="22"/>
        </w:rPr>
        <w:t>Расписание ЕГЭ на 2017 г. признано утратившим силу.</w:t>
      </w:r>
    </w:p>
    <w:p w:rsidR="00163363" w:rsidRDefault="00163363" w:rsidP="001633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163363">
        <w:rPr>
          <w:rFonts w:ascii="Verdana" w:hAnsi="Verdana" w:cs="Arial"/>
          <w:b/>
          <w:color w:val="000000"/>
        </w:rPr>
        <w:t>Источник:</w:t>
      </w:r>
      <w:r w:rsidRPr="00163363">
        <w:rPr>
          <w:rFonts w:ascii="Verdana" w:hAnsi="Verdana" w:cs="Arial"/>
          <w:b/>
          <w:color w:val="000000"/>
        </w:rPr>
        <w:br/>
      </w:r>
      <w:r w:rsidRPr="00163363">
        <w:rPr>
          <w:rFonts w:ascii="Verdana" w:hAnsi="Verdana" w:cs="Arial"/>
          <w:color w:val="000000"/>
          <w:shd w:val="clear" w:color="auto" w:fill="FFFFFF"/>
        </w:rPr>
        <w:t>Приказ Министерства образования и науки РФ от 10 ноября 2017 г. № 1099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году”</w:t>
      </w:r>
      <w:r w:rsidRPr="00163363">
        <w:rPr>
          <w:rFonts w:ascii="Verdana" w:hAnsi="Verdana" w:cs="Arial"/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ГАРАНТ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8" w:history="1">
        <w:r w:rsidRPr="00036362">
          <w:rPr>
            <w:rStyle w:val="ab"/>
            <w:rFonts w:ascii="Arial" w:hAnsi="Arial" w:cs="Arial"/>
            <w:sz w:val="21"/>
            <w:szCs w:val="21"/>
          </w:rPr>
          <w:t>http://www.garant.ru/products/ipo/prime/doc/71726266/</w:t>
        </w:r>
      </w:hyperlink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sectPr w:rsidR="00163363" w:rsidSect="004E18E2">
      <w:headerReference w:type="default" r:id="rId9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FA" w:rsidRDefault="004E72FA" w:rsidP="00F362B6">
      <w:pPr>
        <w:spacing w:after="0" w:line="240" w:lineRule="auto"/>
      </w:pPr>
      <w:r>
        <w:separator/>
      </w:r>
    </w:p>
  </w:endnote>
  <w:endnote w:type="continuationSeparator" w:id="1">
    <w:p w:rsidR="004E72FA" w:rsidRDefault="004E72FA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FA" w:rsidRDefault="004E72FA" w:rsidP="00F362B6">
      <w:pPr>
        <w:spacing w:after="0" w:line="240" w:lineRule="auto"/>
      </w:pPr>
      <w:r>
        <w:separator/>
      </w:r>
    </w:p>
  </w:footnote>
  <w:footnote w:type="continuationSeparator" w:id="1">
    <w:p w:rsidR="004E72FA" w:rsidRDefault="004E72FA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Default="00AB0C00" w:rsidP="00EF5EC2">
    <w:pPr>
      <w:pStyle w:val="a4"/>
      <w:jc w:val="center"/>
      <w:rPr>
        <w:rFonts w:ascii="Georgia" w:hAnsi="Georgia"/>
        <w:sz w:val="16"/>
        <w:szCs w:val="16"/>
      </w:rPr>
    </w:pPr>
    <w:r w:rsidRPr="00EF5EC2">
      <w:rPr>
        <w:rFonts w:ascii="Georgia" w:hAnsi="Georgia"/>
        <w:sz w:val="16"/>
        <w:szCs w:val="16"/>
      </w:rPr>
      <w:t>346970, Ростовская область, Матвеево-Курганский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hyperlink r:id="rId2" w:history="1"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roo</w:t>
      </w:r>
      <w:r w:rsidR="00A23A3C" w:rsidRPr="008B0003">
        <w:rPr>
          <w:rStyle w:val="ab"/>
          <w:rFonts w:ascii="Georgia" w:hAnsi="Georgia"/>
          <w:sz w:val="16"/>
          <w:szCs w:val="16"/>
        </w:rPr>
        <w:t>_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matveevo</w:t>
      </w:r>
      <w:r w:rsidR="00A23A3C" w:rsidRPr="008B0003">
        <w:rPr>
          <w:rStyle w:val="ab"/>
          <w:rFonts w:ascii="Georgia" w:hAnsi="Georgia"/>
          <w:sz w:val="16"/>
          <w:szCs w:val="16"/>
        </w:rPr>
        <w:t>-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kurgansky</w:t>
      </w:r>
      <w:r w:rsidR="00A23A3C" w:rsidRPr="008B0003">
        <w:rPr>
          <w:rStyle w:val="ab"/>
          <w:rFonts w:ascii="Georgia" w:hAnsi="Georgia"/>
          <w:sz w:val="16"/>
          <w:szCs w:val="16"/>
        </w:rPr>
        <w:t>@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rostobr</w:t>
      </w:r>
      <w:r w:rsidR="00A23A3C" w:rsidRPr="008B0003">
        <w:rPr>
          <w:rStyle w:val="ab"/>
          <w:rFonts w:ascii="Georgia" w:hAnsi="Georgia"/>
          <w:sz w:val="16"/>
          <w:szCs w:val="16"/>
        </w:rPr>
        <w:t>.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ru</w:t>
      </w:r>
    </w:hyperlink>
  </w:p>
  <w:p w:rsidR="00A23A3C" w:rsidRDefault="00A23A3C" w:rsidP="00EF5EC2">
    <w:pPr>
      <w:pStyle w:val="a4"/>
      <w:jc w:val="center"/>
      <w:rPr>
        <w:rFonts w:ascii="Georgia" w:hAnsi="Georgia"/>
        <w:sz w:val="16"/>
        <w:szCs w:val="16"/>
      </w:rPr>
    </w:pPr>
  </w:p>
  <w:p w:rsidR="00A23A3C" w:rsidRDefault="00A23A3C" w:rsidP="00A23A3C">
    <w:pPr>
      <w:pStyle w:val="a4"/>
      <w:jc w:val="center"/>
      <w:rPr>
        <w:rFonts w:ascii="Georgia" w:hAnsi="Georgia"/>
        <w:b/>
        <w:sz w:val="28"/>
        <w:szCs w:val="28"/>
      </w:rPr>
    </w:pPr>
    <w:r w:rsidRPr="00CF2379">
      <w:rPr>
        <w:rFonts w:ascii="Georgia" w:hAnsi="Georgia"/>
        <w:b/>
        <w:sz w:val="28"/>
        <w:szCs w:val="28"/>
      </w:rPr>
      <w:t>ПРЕСС-РЕЛИЗ</w:t>
    </w:r>
  </w:p>
  <w:p w:rsidR="00A23A3C" w:rsidRPr="00A23A3C" w:rsidRDefault="00A23A3C" w:rsidP="00EF5EC2">
    <w:pPr>
      <w:pStyle w:val="a4"/>
      <w:jc w:val="center"/>
      <w:rPr>
        <w:color w:val="FF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AA7"/>
    <w:multiLevelType w:val="multilevel"/>
    <w:tmpl w:val="7A8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A6F64"/>
    <w:multiLevelType w:val="multilevel"/>
    <w:tmpl w:val="194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006EE2"/>
    <w:rsid w:val="0012767D"/>
    <w:rsid w:val="00163363"/>
    <w:rsid w:val="001764B8"/>
    <w:rsid w:val="001D6A25"/>
    <w:rsid w:val="002E2222"/>
    <w:rsid w:val="002E4187"/>
    <w:rsid w:val="00364FBD"/>
    <w:rsid w:val="004D6262"/>
    <w:rsid w:val="004E18E2"/>
    <w:rsid w:val="004E72FA"/>
    <w:rsid w:val="00651587"/>
    <w:rsid w:val="006528E0"/>
    <w:rsid w:val="00681B0D"/>
    <w:rsid w:val="00754ED2"/>
    <w:rsid w:val="00841B4E"/>
    <w:rsid w:val="008A4F90"/>
    <w:rsid w:val="008B2F6D"/>
    <w:rsid w:val="00920E83"/>
    <w:rsid w:val="00952CF7"/>
    <w:rsid w:val="009C48AB"/>
    <w:rsid w:val="009C4D40"/>
    <w:rsid w:val="00A23A3C"/>
    <w:rsid w:val="00AB0C00"/>
    <w:rsid w:val="00AE6BE7"/>
    <w:rsid w:val="00BB2E63"/>
    <w:rsid w:val="00BE70A9"/>
    <w:rsid w:val="00BF1388"/>
    <w:rsid w:val="00C03710"/>
    <w:rsid w:val="00CD6166"/>
    <w:rsid w:val="00CF1966"/>
    <w:rsid w:val="00CF2379"/>
    <w:rsid w:val="00D01BF0"/>
    <w:rsid w:val="00D0459A"/>
    <w:rsid w:val="00D571AA"/>
    <w:rsid w:val="00DE065D"/>
    <w:rsid w:val="00E75B87"/>
    <w:rsid w:val="00E84D29"/>
    <w:rsid w:val="00EE4F32"/>
    <w:rsid w:val="00EF0B35"/>
    <w:rsid w:val="00EF5EC2"/>
    <w:rsid w:val="00F362B6"/>
    <w:rsid w:val="00FD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652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1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1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D01B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2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8A4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58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19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9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9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262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_matveevo-kurgansky@rostob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7E8B-6004-4377-BDA2-40075815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21</cp:revision>
  <cp:lastPrinted>2017-12-12T08:12:00Z</cp:lastPrinted>
  <dcterms:created xsi:type="dcterms:W3CDTF">2015-02-10T17:23:00Z</dcterms:created>
  <dcterms:modified xsi:type="dcterms:W3CDTF">2017-12-12T08:13:00Z</dcterms:modified>
</cp:coreProperties>
</file>